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189C5424" w:rsidR="00D526C8" w:rsidRPr="00653EE0" w:rsidRDefault="00D526C8" w:rsidP="00653EE0">
          <w:pPr>
            <w:spacing w:line="276" w:lineRule="auto"/>
            <w:ind w:right="49"/>
            <w:jc w:val="center"/>
            <w:rPr>
              <w:rFonts w:eastAsia="Arial" w:cstheme="minorHAnsi"/>
              <w:b/>
              <w:bCs/>
            </w:rPr>
          </w:pPr>
          <w:r w:rsidRPr="00653EE0">
            <w:rPr>
              <w:rFonts w:cstheme="minorHAnsi"/>
              <w:b/>
              <w:bCs/>
              <w:sz w:val="28"/>
              <w:szCs w:val="28"/>
            </w:rPr>
            <w:t>„</w:t>
          </w:r>
          <w:r w:rsidR="003027C8">
            <w:rPr>
              <w:rFonts w:cstheme="minorHAnsi"/>
              <w:b/>
              <w:bCs/>
              <w:sz w:val="28"/>
              <w:szCs w:val="28"/>
            </w:rPr>
            <w:t>CPVA IS IR SABIS</w:t>
          </w:r>
          <w:r w:rsidR="00C317F2">
            <w:rPr>
              <w:rFonts w:cstheme="minorHAnsi"/>
              <w:b/>
              <w:bCs/>
              <w:sz w:val="28"/>
              <w:szCs w:val="28"/>
            </w:rPr>
            <w:t xml:space="preserve"> SISTEMŲ </w:t>
          </w:r>
          <w:r w:rsidR="00BB12FF">
            <w:rPr>
              <w:rFonts w:cstheme="minorHAnsi"/>
              <w:b/>
              <w:bCs/>
              <w:sz w:val="28"/>
              <w:szCs w:val="28"/>
            </w:rPr>
            <w:t>INTEGRACIJOS IR PROGRAMAVIMO PASLAUGOS</w:t>
          </w:r>
          <w:r w:rsidRPr="00653EE0">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0D4FBF80" w:rsidR="00CC6EAD" w:rsidRDefault="00D211ED" w:rsidP="00CC6EAD">
              <w:pPr>
                <w:pStyle w:val="ListParagraph"/>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ListParagraph"/>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71EB0BF4" w14:textId="756D00BA" w:rsidR="00164E9B" w:rsidRDefault="00EE058F" w:rsidP="00D211ED">
              <w:pPr>
                <w:pStyle w:val="ListParagraph"/>
                <w:ind w:left="1057" w:firstLine="0"/>
                <w:rPr>
                  <w:rFonts w:cstheme="minorHAnsi"/>
                </w:rPr>
              </w:pPr>
              <w:r>
                <w:rPr>
                  <w:rFonts w:cstheme="minorHAnsi"/>
                </w:rPr>
                <w:t>5</w:t>
              </w:r>
              <w:r w:rsidR="00CC6EAD">
                <w:rPr>
                  <w:rFonts w:cstheme="minorHAnsi"/>
                </w:rPr>
                <w:t xml:space="preserve"> priedas – </w:t>
              </w:r>
              <w:r w:rsidR="007A1C5A">
                <w:rPr>
                  <w:rFonts w:cstheme="minorHAnsi"/>
                </w:rPr>
                <w:t>Pagrindinės sutarties sąlygos</w:t>
              </w:r>
            </w:p>
            <w:p w14:paraId="7ACF4EEF" w14:textId="3FAA3803" w:rsidR="00173FBA" w:rsidRPr="00D211ED" w:rsidRDefault="00000000" w:rsidP="00D211ED">
              <w:pPr>
                <w:pStyle w:val="ListParagraph"/>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364D2740" w:rsidR="00FB3C75" w:rsidRPr="007C6AEA" w:rsidRDefault="639AD35A"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rFonts w:cstheme="minorHAnsi"/>
          <w:sz w:val="22"/>
          <w:szCs w:val="22"/>
        </w:rPr>
        <w:t>P</w:t>
      </w:r>
      <w:r w:rsidR="00B312C4" w:rsidRPr="007C6AEA">
        <w:rPr>
          <w:rFonts w:cstheme="minorHAnsi"/>
          <w:sz w:val="22"/>
          <w:szCs w:val="22"/>
        </w:rPr>
        <w:t>erkančioji organizacija</w:t>
      </w:r>
      <w:r w:rsidR="00291EAC" w:rsidRPr="007C6AEA">
        <w:rPr>
          <w:rFonts w:cstheme="minorHAnsi"/>
          <w:sz w:val="22"/>
          <w:szCs w:val="22"/>
        </w:rPr>
        <w:t xml:space="preserve"> </w:t>
      </w:r>
      <w:r w:rsidR="00FB3C75" w:rsidRPr="007C6AEA">
        <w:rPr>
          <w:rFonts w:cstheme="minorHAnsi"/>
          <w:sz w:val="22"/>
          <w:szCs w:val="22"/>
        </w:rPr>
        <w:t>–</w:t>
      </w:r>
      <w:r w:rsidR="008813C9" w:rsidRPr="007C6AEA">
        <w:rPr>
          <w:rFonts w:cstheme="minorHAnsi"/>
          <w:sz w:val="22"/>
          <w:szCs w:val="22"/>
        </w:rPr>
        <w:t xml:space="preserve"> </w:t>
      </w:r>
      <w:r w:rsidR="00B0705C" w:rsidRPr="007C6AEA">
        <w:rPr>
          <w:sz w:val="22"/>
          <w:szCs w:val="22"/>
          <w:shd w:val="clear" w:color="auto" w:fill="FFFFFF"/>
        </w:rPr>
        <w:t>Viešoji įstaiga Centrinė projektų valdymo agentūra (toliau – CPVA)</w:t>
      </w:r>
      <w:r w:rsidR="00B0705C" w:rsidRPr="007C6AEA">
        <w:rPr>
          <w:rFonts w:eastAsia="Calibri"/>
          <w:sz w:val="22"/>
          <w:szCs w:val="22"/>
        </w:rPr>
        <w:t xml:space="preserve">, juridinio asmens kodas </w:t>
      </w:r>
      <w:r w:rsidR="00B0705C" w:rsidRPr="007C6AEA">
        <w:rPr>
          <w:sz w:val="22"/>
          <w:szCs w:val="22"/>
        </w:rPr>
        <w:t>126125624</w:t>
      </w:r>
      <w:r w:rsidR="00B0705C" w:rsidRPr="007C6AEA">
        <w:rPr>
          <w:rFonts w:eastAsia="Calibri"/>
          <w:sz w:val="22"/>
          <w:szCs w:val="22"/>
        </w:rPr>
        <w:t xml:space="preserve">, adresas </w:t>
      </w:r>
      <w:r w:rsidR="00B0705C" w:rsidRPr="007C6AEA">
        <w:rPr>
          <w:sz w:val="22"/>
          <w:szCs w:val="22"/>
          <w14:textOutline w14:w="9525" w14:cap="rnd" w14:cmpd="sng" w14:algn="ctr">
            <w14:noFill/>
            <w14:prstDash w14:val="solid"/>
            <w14:bevel/>
          </w14:textOutline>
        </w:rPr>
        <w:t>S. Konarskio g. 13, 03109 Vilnius</w:t>
      </w:r>
      <w:r w:rsidR="00B0705C" w:rsidRPr="007C6AEA">
        <w:rPr>
          <w:rFonts w:eastAsia="Calibri"/>
          <w:sz w:val="22"/>
          <w:szCs w:val="22"/>
        </w:rPr>
        <w:t xml:space="preserve">, darbo laikas </w:t>
      </w:r>
      <w:r w:rsidR="00B0705C" w:rsidRPr="007C6AEA">
        <w:rPr>
          <w:sz w:val="22"/>
          <w:szCs w:val="22"/>
        </w:rPr>
        <w:t>pirmadieniais – ketvirtadieniais nuo 8:00 val. iki 17:00 val., penktadieniais iki 15:45 val., pietų pertrauka kasdien nuo 12:00 val. iki 12:45 val.</w:t>
      </w:r>
      <w:r w:rsidR="00B0705C" w:rsidRPr="007C6AEA">
        <w:rPr>
          <w:rFonts w:eastAsia="Calibri"/>
          <w:sz w:val="22"/>
          <w:szCs w:val="22"/>
        </w:rPr>
        <w:t xml:space="preserve"> </w:t>
      </w:r>
      <w:r w:rsidR="00B0705C" w:rsidRPr="007C6AEA">
        <w:rPr>
          <w:sz w:val="22"/>
          <w:szCs w:val="22"/>
          <w:lang w:eastAsia="en-US"/>
        </w:rPr>
        <w:t>Perkančioji organizacija nėra PVM mokėtoja.</w:t>
      </w:r>
    </w:p>
    <w:p w14:paraId="43304316" w14:textId="6AB2EEAF" w:rsidR="00020DD7" w:rsidRPr="007C6AEA" w:rsidRDefault="00FB3C75"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rFonts w:eastAsia="Calibri" w:cstheme="minorHAnsi"/>
          <w:sz w:val="22"/>
          <w:szCs w:val="22"/>
        </w:rPr>
        <w:t xml:space="preserve">Sutartį pasirašys </w:t>
      </w:r>
      <w:r w:rsidR="006B3563" w:rsidRPr="007C6AEA">
        <w:rPr>
          <w:rFonts w:cstheme="minorHAnsi"/>
          <w:sz w:val="22"/>
          <w:szCs w:val="22"/>
        </w:rPr>
        <w:t>perkančioji organizacija</w:t>
      </w:r>
      <w:r w:rsidRPr="007C6AEA">
        <w:rPr>
          <w:rFonts w:eastAsia="Calibri" w:cstheme="minorHAnsi"/>
          <w:sz w:val="22"/>
          <w:szCs w:val="22"/>
        </w:rPr>
        <w:t>.</w:t>
      </w:r>
      <w:r w:rsidR="00A56E33" w:rsidRPr="007C6AEA">
        <w:rPr>
          <w:rFonts w:eastAsia="Calibri" w:cstheme="minorHAnsi"/>
          <w:sz w:val="22"/>
          <w:szCs w:val="22"/>
        </w:rPr>
        <w:t xml:space="preserve"> </w:t>
      </w:r>
    </w:p>
    <w:p w14:paraId="6669709E" w14:textId="670B13BD" w:rsidR="00316D64" w:rsidRPr="007C6AEA" w:rsidRDefault="00CA0CC5"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rFonts w:cstheme="minorHAnsi"/>
          <w:sz w:val="22"/>
          <w:szCs w:val="22"/>
        </w:rPr>
        <w:t>Pirkimas neatliekamas naudojantis centralizuotų pirkimų katalogu,</w:t>
      </w:r>
      <w:r w:rsidR="00B0705C" w:rsidRPr="007C6AEA">
        <w:rPr>
          <w:sz w:val="22"/>
          <w:szCs w:val="22"/>
        </w:rPr>
        <w:t xml:space="preserve"> nes </w:t>
      </w:r>
      <w:r w:rsidR="00B0705C" w:rsidRPr="007C6AEA">
        <w:rPr>
          <w:rFonts w:eastAsia="Calibri"/>
          <w:sz w:val="22"/>
          <w:szCs w:val="22"/>
        </w:rPr>
        <w:t>pirkimo objektą sudarančios paslaugos nėra siūlomos CPO LT kataloge</w:t>
      </w:r>
      <w:r w:rsidR="00B0705C" w:rsidRPr="007C6AEA">
        <w:rPr>
          <w:rFonts w:cstheme="minorHAnsi"/>
          <w:sz w:val="22"/>
          <w:szCs w:val="22"/>
        </w:rPr>
        <w:t>.</w:t>
      </w:r>
    </w:p>
    <w:p w14:paraId="52EA068B" w14:textId="1350E26C" w:rsidR="00C71C6F" w:rsidRPr="00B16109" w:rsidRDefault="00091F01"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B16109">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16109">
            <w:rPr>
              <w:sz w:val="22"/>
              <w:szCs w:val="22"/>
            </w:rPr>
            <w:t>nėra</w:t>
          </w:r>
        </w:sdtContent>
      </w:sdt>
      <w:r w:rsidR="00A100C8" w:rsidRPr="00B16109">
        <w:rPr>
          <w:sz w:val="22"/>
          <w:szCs w:val="22"/>
        </w:rPr>
        <w:t xml:space="preserve"> </w:t>
      </w:r>
      <w:r w:rsidRPr="00B16109">
        <w:rPr>
          <w:sz w:val="22"/>
          <w:szCs w:val="22"/>
        </w:rPr>
        <w:t xml:space="preserve">sudaroma. </w:t>
      </w:r>
      <w:r w:rsidR="00DE699D" w:rsidRPr="00B16109">
        <w:rPr>
          <w:sz w:val="22"/>
          <w:szCs w:val="22"/>
        </w:rPr>
        <w:t xml:space="preserve">Pirkimą vykdo perkančiosios </w:t>
      </w:r>
      <w:r w:rsidR="4B1672CE" w:rsidRPr="00B16109">
        <w:rPr>
          <w:sz w:val="22"/>
          <w:szCs w:val="22"/>
        </w:rPr>
        <w:t>organizacijos</w:t>
      </w:r>
      <w:r w:rsidR="00DE699D" w:rsidRPr="00B16109">
        <w:rPr>
          <w:sz w:val="22"/>
          <w:szCs w:val="22"/>
        </w:rPr>
        <w:t xml:space="preserve"> paskirta</w:t>
      </w:r>
      <w:r w:rsidR="00074ECA" w:rsidRPr="00B16109">
        <w:rPr>
          <w:sz w:val="22"/>
          <w:szCs w:val="22"/>
        </w:rPr>
        <w:t>s</w:t>
      </w:r>
      <w:r w:rsidR="00DE699D" w:rsidRPr="00B16109">
        <w:rPr>
          <w:sz w:val="22"/>
          <w:szCs w:val="22"/>
        </w:rPr>
        <w:t xml:space="preserve"> pirkimo organizator</w:t>
      </w:r>
      <w:r w:rsidR="00074ECA" w:rsidRPr="00B16109">
        <w:rPr>
          <w:sz w:val="22"/>
          <w:szCs w:val="22"/>
        </w:rPr>
        <w:t>ius</w:t>
      </w:r>
      <w:r w:rsidR="00DE699D" w:rsidRPr="00B16109">
        <w:rPr>
          <w:sz w:val="22"/>
          <w:szCs w:val="22"/>
        </w:rPr>
        <w:t>, Bendrųjų reikalų skyriaus vyresn</w:t>
      </w:r>
      <w:r w:rsidR="00074ECA" w:rsidRPr="00B16109">
        <w:rPr>
          <w:sz w:val="22"/>
          <w:szCs w:val="22"/>
        </w:rPr>
        <w:t>ysis</w:t>
      </w:r>
      <w:r w:rsidR="00DE699D" w:rsidRPr="00B16109">
        <w:rPr>
          <w:sz w:val="22"/>
          <w:szCs w:val="22"/>
        </w:rPr>
        <w:t xml:space="preserve"> viešųjų pirkimų specialist</w:t>
      </w:r>
      <w:r w:rsidR="008813C9" w:rsidRPr="00B16109">
        <w:rPr>
          <w:sz w:val="22"/>
          <w:szCs w:val="22"/>
        </w:rPr>
        <w:t>as Mantas Kazakevičius</w:t>
      </w:r>
      <w:r w:rsidR="00DE699D" w:rsidRPr="00B16109">
        <w:rPr>
          <w:sz w:val="22"/>
          <w:szCs w:val="22"/>
        </w:rPr>
        <w:t>, tel. +370</w:t>
      </w:r>
      <w:r w:rsidR="00794B44" w:rsidRPr="00B16109">
        <w:rPr>
          <w:sz w:val="22"/>
          <w:szCs w:val="22"/>
        </w:rPr>
        <w:t> </w:t>
      </w:r>
      <w:r w:rsidR="00DE699D" w:rsidRPr="00B16109">
        <w:rPr>
          <w:sz w:val="22"/>
          <w:szCs w:val="22"/>
        </w:rPr>
        <w:t>6</w:t>
      </w:r>
      <w:r w:rsidR="00B8409F" w:rsidRPr="00B16109">
        <w:rPr>
          <w:sz w:val="22"/>
          <w:szCs w:val="22"/>
        </w:rPr>
        <w:t>41</w:t>
      </w:r>
      <w:r w:rsidR="00794B44" w:rsidRPr="00B16109">
        <w:rPr>
          <w:sz w:val="22"/>
          <w:szCs w:val="22"/>
        </w:rPr>
        <w:t xml:space="preserve"> 89334</w:t>
      </w:r>
      <w:r w:rsidR="00DE699D" w:rsidRPr="00B16109">
        <w:rPr>
          <w:sz w:val="22"/>
          <w:szCs w:val="22"/>
        </w:rPr>
        <w:t xml:space="preserve">, el. p. </w:t>
      </w:r>
      <w:hyperlink r:id="rId14" w:history="1">
        <w:r w:rsidR="00A3407F" w:rsidRPr="00B16109">
          <w:rPr>
            <w:rStyle w:val="Hyperlink"/>
            <w:sz w:val="22"/>
            <w:szCs w:val="22"/>
          </w:rPr>
          <w:t>m.kazakevicius@cpva.lt</w:t>
        </w:r>
      </w:hyperlink>
      <w:r w:rsidR="00DE699D" w:rsidRPr="00B16109">
        <w:rPr>
          <w:sz w:val="22"/>
          <w:szCs w:val="22"/>
        </w:rPr>
        <w:t>.</w:t>
      </w:r>
    </w:p>
    <w:p w14:paraId="672BFD43" w14:textId="1A089937" w:rsidR="00874AF0" w:rsidRPr="00B16109" w:rsidRDefault="00D459E3"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B16109">
        <w:rPr>
          <w:sz w:val="22"/>
          <w:szCs w:val="22"/>
        </w:rPr>
        <w:t>Atliekamas žaliasis pirkimas</w:t>
      </w:r>
      <w:r w:rsidR="00B16109" w:rsidRPr="00B16109">
        <w:rPr>
          <w:sz w:val="22"/>
          <w:szCs w:val="22"/>
        </w:rPr>
        <w:t>. Aplinkos apsaugos kriterijai nustatyti vadovaujantis Aplinkos apsaugos kriterijų taikymo, vykdant žaliuosius pirkimus, tvarkos aprašo, patvirtinto Lietuvos Respublikos aplinkos ministro 2011 m. birželio 28 d. įsakymu Nr. D1-508, 4.4.3, 4.4.4.1. punktais ir papunkčiais:</w:t>
      </w:r>
      <w:r w:rsidRPr="00B16109">
        <w:rPr>
          <w:sz w:val="22"/>
          <w:szCs w:val="22"/>
        </w:rPr>
        <w:t xml:space="preserve"> </w:t>
      </w:r>
    </w:p>
    <w:p w14:paraId="578350B8" w14:textId="0E987134" w:rsidR="00874AF0" w:rsidRPr="003C0BB9" w:rsidRDefault="009973B1" w:rsidP="00874AF0">
      <w:pPr>
        <w:pStyle w:val="ListParagraph"/>
        <w:numPr>
          <w:ilvl w:val="2"/>
          <w:numId w:val="8"/>
        </w:numPr>
        <w:tabs>
          <w:tab w:val="left" w:pos="1276"/>
        </w:tabs>
        <w:spacing w:line="240" w:lineRule="auto"/>
        <w:ind w:left="0" w:firstLine="851"/>
        <w:rPr>
          <w:rFonts w:eastAsia="Calibri" w:cstheme="minorHAnsi"/>
          <w:i/>
          <w:iCs/>
          <w:sz w:val="22"/>
          <w:szCs w:val="22"/>
        </w:rPr>
      </w:pPr>
      <w:r w:rsidRPr="003C0BB9">
        <w:rPr>
          <w:sz w:val="22"/>
          <w:szCs w:val="22"/>
        </w:rPr>
        <w:t>perkama tik nematerialaus pobūdžio (intelektinė) paslauga, nesusijusi su materialaus objekto sukūrimu, kurios teikimo metu nėra numatomas reikšmingas neigiamas poveikis aplinkai, nesukuriamas taršos šaltinis ir negeneruojamos atliekos</w:t>
      </w:r>
      <w:r w:rsidR="00874AF0" w:rsidRPr="003C0BB9">
        <w:rPr>
          <w:rFonts w:cstheme="minorHAnsi"/>
          <w:sz w:val="22"/>
          <w:szCs w:val="22"/>
        </w:rPr>
        <w:t>;</w:t>
      </w:r>
    </w:p>
    <w:p w14:paraId="336FA4D3" w14:textId="4B8D6B84" w:rsidR="005C6775" w:rsidRPr="003C0BB9" w:rsidRDefault="003C0BB9" w:rsidP="00874AF0">
      <w:pPr>
        <w:pStyle w:val="ListParagraph"/>
        <w:numPr>
          <w:ilvl w:val="2"/>
          <w:numId w:val="8"/>
        </w:numPr>
        <w:tabs>
          <w:tab w:val="left" w:pos="1276"/>
        </w:tabs>
        <w:spacing w:line="240" w:lineRule="auto"/>
        <w:ind w:left="0" w:firstLine="851"/>
        <w:rPr>
          <w:rFonts w:eastAsia="Calibri" w:cstheme="minorHAnsi"/>
          <w:i/>
          <w:iCs/>
          <w:sz w:val="22"/>
          <w:szCs w:val="22"/>
        </w:rPr>
      </w:pPr>
      <w:r w:rsidRPr="003C0BB9">
        <w:rPr>
          <w:sz w:val="22"/>
          <w:szCs w:val="22"/>
        </w:rPr>
        <w:t>siekiant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9607C5" w:rsidRPr="003C0BB9">
        <w:rPr>
          <w:sz w:val="22"/>
          <w:szCs w:val="22"/>
        </w:rPr>
        <w:t xml:space="preserve">. </w:t>
      </w:r>
      <w:r w:rsidR="00C9630B" w:rsidRPr="003C0BB9">
        <w:rPr>
          <w:sz w:val="22"/>
          <w:szCs w:val="22"/>
        </w:rPr>
        <w:t xml:space="preserve"> </w:t>
      </w:r>
    </w:p>
    <w:p w14:paraId="4D7C8E1D" w14:textId="0490DCC4" w:rsidR="00B1192A" w:rsidRPr="007C6AEA" w:rsidRDefault="005C6775" w:rsidP="007C6AEA">
      <w:pPr>
        <w:pStyle w:val="ListParagraph"/>
        <w:numPr>
          <w:ilvl w:val="1"/>
          <w:numId w:val="8"/>
        </w:numPr>
        <w:tabs>
          <w:tab w:val="left" w:pos="1276"/>
        </w:tabs>
        <w:spacing w:line="240" w:lineRule="auto"/>
        <w:ind w:left="0" w:firstLine="851"/>
        <w:rPr>
          <w:rFonts w:eastAsia="Calibri" w:cstheme="minorHAnsi"/>
          <w:i/>
          <w:iCs/>
          <w:sz w:val="22"/>
          <w:szCs w:val="22"/>
        </w:rPr>
      </w:pPr>
      <w:bookmarkStart w:id="9" w:name="_Hlk163547301"/>
      <w:r w:rsidRPr="007C6AEA">
        <w:rPr>
          <w:rFonts w:eastAsia="Arial" w:cstheme="minorHAnsi"/>
          <w:sz w:val="22"/>
          <w:szCs w:val="22"/>
        </w:rPr>
        <w:t>Bendrosios pirkimo sąlygos yra neatskiriama šių pirkimo sąlygų dalis.</w:t>
      </w:r>
      <w:r w:rsidRPr="007C6AEA">
        <w:rPr>
          <w:rFonts w:cstheme="minorHAnsi"/>
          <w:sz w:val="22"/>
          <w:szCs w:val="22"/>
        </w:rPr>
        <w:t xml:space="preserve"> </w:t>
      </w:r>
    </w:p>
    <w:bookmarkEnd w:id="9"/>
    <w:p w14:paraId="0AE93798" w14:textId="77777777" w:rsidR="00424108" w:rsidRPr="00424108" w:rsidRDefault="005C6775"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Maksimali pirkimui skirtų lėšų suma</w:t>
      </w:r>
      <w:r w:rsidR="333EA822" w:rsidRPr="007C6AEA">
        <w:rPr>
          <w:sz w:val="22"/>
          <w:szCs w:val="22"/>
        </w:rPr>
        <w:t xml:space="preserve"> – </w:t>
      </w:r>
      <w:r w:rsidR="003C0BB9">
        <w:rPr>
          <w:sz w:val="22"/>
          <w:szCs w:val="22"/>
        </w:rPr>
        <w:t>21</w:t>
      </w:r>
      <w:r w:rsidR="004745E5">
        <w:rPr>
          <w:sz w:val="22"/>
          <w:szCs w:val="22"/>
        </w:rPr>
        <w:t xml:space="preserve"> </w:t>
      </w:r>
      <w:r w:rsidR="001045E7">
        <w:rPr>
          <w:sz w:val="22"/>
          <w:szCs w:val="22"/>
        </w:rPr>
        <w:t>0</w:t>
      </w:r>
      <w:r w:rsidR="004745E5">
        <w:rPr>
          <w:sz w:val="22"/>
          <w:szCs w:val="22"/>
        </w:rPr>
        <w:t>00</w:t>
      </w:r>
      <w:r w:rsidR="007D3315" w:rsidRPr="007C6AEA">
        <w:rPr>
          <w:sz w:val="22"/>
          <w:szCs w:val="22"/>
        </w:rPr>
        <w:t>,00</w:t>
      </w:r>
      <w:r w:rsidR="333EA822" w:rsidRPr="007C6AEA">
        <w:rPr>
          <w:sz w:val="22"/>
          <w:szCs w:val="22"/>
        </w:rPr>
        <w:t xml:space="preserve"> Eur su PVM (</w:t>
      </w:r>
      <w:r w:rsidR="00424108" w:rsidRPr="00424108">
        <w:rPr>
          <w:sz w:val="22"/>
          <w:szCs w:val="22"/>
        </w:rPr>
        <w:t>17 355,37</w:t>
      </w:r>
      <w:r w:rsidR="00937212">
        <w:rPr>
          <w:sz w:val="22"/>
          <w:szCs w:val="22"/>
        </w:rPr>
        <w:t xml:space="preserve"> </w:t>
      </w:r>
      <w:r w:rsidR="333EA822" w:rsidRPr="007C6AEA">
        <w:rPr>
          <w:sz w:val="22"/>
          <w:szCs w:val="22"/>
        </w:rPr>
        <w:t>Eur be P</w:t>
      </w:r>
      <w:r w:rsidR="52F0EFFF" w:rsidRPr="007C6AEA">
        <w:rPr>
          <w:sz w:val="22"/>
          <w:szCs w:val="22"/>
        </w:rPr>
        <w:t>VM</w:t>
      </w:r>
      <w:r w:rsidR="333EA822" w:rsidRPr="007C6AEA">
        <w:rPr>
          <w:sz w:val="22"/>
          <w:szCs w:val="22"/>
        </w:rPr>
        <w:t>)</w:t>
      </w:r>
      <w:r w:rsidR="5FB28F03" w:rsidRPr="007C6AEA">
        <w:rPr>
          <w:sz w:val="22"/>
          <w:szCs w:val="22"/>
        </w:rPr>
        <w:t>.</w:t>
      </w:r>
      <w:r w:rsidR="0097628B">
        <w:rPr>
          <w:sz w:val="22"/>
          <w:szCs w:val="22"/>
        </w:rPr>
        <w:t xml:space="preserve"> </w:t>
      </w:r>
      <w:r w:rsidR="002D1FBD">
        <w:rPr>
          <w:sz w:val="22"/>
          <w:szCs w:val="22"/>
        </w:rPr>
        <w:t>M</w:t>
      </w:r>
      <w:r w:rsidR="002D1FBD" w:rsidRPr="002D1FBD">
        <w:t>aksimali įkainių suma, kuri bus naudojam</w:t>
      </w:r>
      <w:r w:rsidR="002D1FBD">
        <w:t>a</w:t>
      </w:r>
      <w:r w:rsidR="002D1FBD" w:rsidRPr="002D1FBD">
        <w:t xml:space="preserve"> įvertinimui, ar pasiūlymo įkainiai nėra per dideli ir perkančiajai organizacijai nepriimtini, t. y pasiūlymai, kurių palyginamoji kaina viršis</w:t>
      </w:r>
      <w:r w:rsidR="00424108">
        <w:t>:</w:t>
      </w:r>
    </w:p>
    <w:p w14:paraId="45451DF7" w14:textId="3659E159" w:rsidR="00970C8C" w:rsidRPr="00970C8C" w:rsidRDefault="001F204F" w:rsidP="00424108">
      <w:pPr>
        <w:pStyle w:val="ListParagraph"/>
        <w:numPr>
          <w:ilvl w:val="2"/>
          <w:numId w:val="8"/>
        </w:numPr>
        <w:tabs>
          <w:tab w:val="left" w:pos="1276"/>
        </w:tabs>
        <w:spacing w:line="240" w:lineRule="auto"/>
        <w:rPr>
          <w:rFonts w:eastAsia="Calibri" w:cstheme="minorHAnsi"/>
          <w:i/>
          <w:iCs/>
          <w:sz w:val="22"/>
          <w:szCs w:val="22"/>
        </w:rPr>
      </w:pPr>
      <w:r>
        <w:t xml:space="preserve">Integracijų projektavimo kaina bus didesnė už </w:t>
      </w:r>
      <w:r w:rsidR="00970C8C">
        <w:t>3 630,00 Eur su PVM (</w:t>
      </w:r>
      <w:r>
        <w:t>3</w:t>
      </w:r>
      <w:r w:rsidR="005159DF">
        <w:t> </w:t>
      </w:r>
      <w:r w:rsidR="00970C8C">
        <w:t>0</w:t>
      </w:r>
      <w:r>
        <w:t>00</w:t>
      </w:r>
      <w:r w:rsidR="005159DF">
        <w:t>,00</w:t>
      </w:r>
      <w:r>
        <w:t xml:space="preserve"> Eur be PVM</w:t>
      </w:r>
      <w:r w:rsidR="00970C8C">
        <w:t>);</w:t>
      </w:r>
    </w:p>
    <w:p w14:paraId="5E192F68" w14:textId="254E5FF9" w:rsidR="007C6AEA" w:rsidRPr="007C6AEA" w:rsidRDefault="007F46D6" w:rsidP="00424108">
      <w:pPr>
        <w:pStyle w:val="ListParagraph"/>
        <w:numPr>
          <w:ilvl w:val="2"/>
          <w:numId w:val="8"/>
        </w:numPr>
        <w:tabs>
          <w:tab w:val="left" w:pos="1276"/>
        </w:tabs>
        <w:spacing w:line="240" w:lineRule="auto"/>
        <w:rPr>
          <w:rFonts w:eastAsia="Calibri" w:cstheme="minorHAnsi"/>
          <w:i/>
          <w:iCs/>
          <w:sz w:val="22"/>
          <w:szCs w:val="22"/>
        </w:rPr>
      </w:pPr>
      <w:r>
        <w:t xml:space="preserve">Programavimo darbų 1 val. įkainis bus didesnis už </w:t>
      </w:r>
      <w:r w:rsidR="005159DF">
        <w:t>72,60 Eur su PVM (60,00 Eur be PVM).</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532EF638" w:rsidR="00FB3C75" w:rsidRPr="003B0EA2" w:rsidRDefault="00D251C4" w:rsidP="00D251C4">
      <w:pPr>
        <w:pStyle w:val="NoSpacing"/>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F81D11">
        <w:t>Perkančio</w:t>
      </w:r>
      <w:r w:rsidR="000B327C">
        <w:t>sios</w:t>
      </w:r>
      <w:r w:rsidR="00F81D11">
        <w:t xml:space="preserve"> organizacij</w:t>
      </w:r>
      <w:r w:rsidR="000B327C">
        <w:t>os</w:t>
      </w:r>
      <w:r w:rsidR="00F81D11">
        <w:t xml:space="preserve"> mokėjimo dokumentų valdymui naudoja</w:t>
      </w:r>
      <w:r w:rsidR="000B327C">
        <w:t>mos</w:t>
      </w:r>
      <w:r w:rsidR="00F81D11">
        <w:t xml:space="preserve"> vidaus administravimo sistemos CPVA IS infrastruktūros posistem</w:t>
      </w:r>
      <w:r w:rsidR="000B327C">
        <w:t xml:space="preserve">io </w:t>
      </w:r>
      <w:r w:rsidR="00312754">
        <w:t xml:space="preserve">ir sąskaitų administravimo bendrosios </w:t>
      </w:r>
      <w:r w:rsidR="003927EB">
        <w:t xml:space="preserve">informacinės sistemos SABIS </w:t>
      </w:r>
      <w:r w:rsidR="00E606E3">
        <w:t>integracijos pr</w:t>
      </w:r>
      <w:r w:rsidR="00D6407A">
        <w:t>o</w:t>
      </w:r>
      <w:r w:rsidR="00E606E3">
        <w:t>jektavimo ir programavimo paslaugas</w:t>
      </w:r>
      <w:r w:rsidR="002D1FBD">
        <w:rPr>
          <w:color w:val="000000" w:themeColor="text1"/>
        </w:rPr>
        <w:t xml:space="preserve"> (toliau – P</w:t>
      </w:r>
      <w:r w:rsidR="00E606E3">
        <w:rPr>
          <w:color w:val="000000" w:themeColor="text1"/>
        </w:rPr>
        <w:t>aslaugos</w:t>
      </w:r>
      <w:r w:rsidR="002D1FBD">
        <w:rPr>
          <w:color w:val="000000" w:themeColor="text1"/>
        </w:rPr>
        <w:t>)</w:t>
      </w:r>
      <w:r w:rsidR="001B3A22">
        <w:rPr>
          <w:color w:val="000000" w:themeColor="text1"/>
        </w:rPr>
        <w:t>.</w:t>
      </w:r>
      <w:r w:rsidR="000946B5" w:rsidRPr="003B0EA2">
        <w:rPr>
          <w:rFonts w:cstheme="minorHAnsi"/>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NoSpacing"/>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181F6C6" w14:textId="77777777" w:rsidR="003409B5"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3B0EA2">
        <w:rPr>
          <w:color w:val="000000"/>
          <w:sz w:val="22"/>
          <w:szCs w:val="22"/>
        </w:rPr>
        <w:lastRenderedPageBreak/>
        <w:t xml:space="preserve">apskaičiavimu ir vykdymu bei prekių naudojimu), </w:t>
      </w:r>
      <w:r w:rsidRPr="003B0EA2">
        <w:rPr>
          <w:rFonts w:cstheme="minorHAnsi"/>
          <w:sz w:val="22"/>
          <w:szCs w:val="22"/>
        </w:rPr>
        <w:t>turi būti laikoma, kad kiekviena tokia nuoroda yra pateikta su žodžiais „arba lygiavertis“.</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05427AE5" w:rsidR="00464D07" w:rsidRPr="003B0EA2"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411244" w:rsidRPr="00411244">
        <w:rPr>
          <w:rFonts w:cstheme="minorHAnsi"/>
        </w:rPr>
        <w:t xml:space="preserve">Tiekėjams  kvalifikacijos reikalavimai ir (arba) reikalavimai dėl kokybės vadybos sistemos ir (arba) aplinkos apsaugos vadybos sistemos standartų laikymosi </w:t>
      </w:r>
      <w:r w:rsidR="00A367B1">
        <w:rPr>
          <w:rFonts w:cstheme="minorHAnsi"/>
        </w:rPr>
        <w:t xml:space="preserve">nekeliami. </w:t>
      </w:r>
      <w:r w:rsidR="00855E8D">
        <w:rPr>
          <w:rFonts w:cstheme="minorHAnsi"/>
        </w:rPr>
        <w:t>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ListParagraph"/>
        <w:spacing w:line="240" w:lineRule="auto"/>
        <w:ind w:left="0" w:firstLine="851"/>
        <w:rPr>
          <w:sz w:val="22"/>
          <w:szCs w:val="22"/>
        </w:rPr>
      </w:pPr>
    </w:p>
    <w:p w14:paraId="74CFA4F3" w14:textId="77A07E33"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CE2719" w:rsidRPr="00CE2719">
        <w:rPr>
          <w:rFonts w:cstheme="minorHAnsi"/>
        </w:rPr>
        <w:t xml:space="preserve">Tiekėjo siūlomos prekės / paslaugos / darbai nekelia grėsmės nacionaliniam saugumui </w:t>
      </w:r>
      <w:r w:rsidR="00CE2719" w:rsidRPr="00CE2719">
        <w:rPr>
          <w:rFonts w:cstheme="minorHAnsi"/>
          <w:color w:val="000000"/>
          <w:bdr w:val="none" w:sz="0" w:space="0" w:color="auto" w:frame="1"/>
        </w:rPr>
        <w:t>–</w:t>
      </w:r>
      <w:r w:rsidR="00CE2719" w:rsidRPr="00CE2719">
        <w:rPr>
          <w:rFonts w:cstheme="minorHAnsi"/>
        </w:rPr>
        <w:t xml:space="preserve"> vadovaujantis Lietuvos Respublikos viešųjų pirkimų įstatymo (toliau – VPĮ) 37 straipsnio 9 dalies 1 punktu, prekių gamintojas ar jį kontroliuojantis asmuo</w:t>
      </w:r>
      <w:r w:rsidR="00CE2719" w:rsidRPr="00CE2719">
        <w:rPr>
          <w:rFonts w:cstheme="minorHAnsi"/>
          <w:color w:val="000000"/>
        </w:rPr>
        <w:t xml:space="preserve"> </w:t>
      </w:r>
      <w:r w:rsidR="00CE2719" w:rsidRPr="00CE2719">
        <w:rPr>
          <w:rFonts w:cstheme="minorHAnsi"/>
        </w:rPr>
        <w:t>nėra registruoti (jeigu gamintojas ar jį kontroliuojantis asmuo yra fizinis asmuo – nuolat gyvenantis ar turintis pilietybę) VPĮ 92 straipsnio 14 dalyje numatytame sąraše nurodytose valstybėse ar teritorijose</w:t>
      </w:r>
      <w:r w:rsidR="00CE2719">
        <w:rPr>
          <w:rFonts w:cstheme="minorHAnsi"/>
        </w:rPr>
        <w:t xml:space="preserve">. Deklaruojama </w:t>
      </w:r>
      <w:r w:rsidR="00CE2719" w:rsidRPr="002565E0">
        <w:rPr>
          <w:rFonts w:ascii="Calibri" w:hAnsi="Calibri" w:cs="Calibri"/>
        </w:rPr>
        <w:t xml:space="preserve">specialiųjų </w:t>
      </w:r>
      <w:r w:rsidR="00CE2719" w:rsidRPr="00D54BB5">
        <w:rPr>
          <w:rFonts w:ascii="Calibri" w:hAnsi="Calibri" w:cs="Calibri"/>
        </w:rPr>
        <w:t>pirkimo sąlygų</w:t>
      </w:r>
      <w:r w:rsidR="00CE2719" w:rsidRPr="00D54BB5">
        <w:rPr>
          <w:rFonts w:ascii="Calibri" w:hAnsi="Calibri" w:cs="Calibri"/>
          <w:color w:val="00B050"/>
        </w:rPr>
        <w:t xml:space="preserve"> </w:t>
      </w:r>
      <w:r w:rsidR="00CE2719" w:rsidRPr="00D54BB5">
        <w:rPr>
          <w:rFonts w:ascii="Calibri" w:hAnsi="Calibri" w:cs="Calibri"/>
          <w:b/>
          <w:bCs/>
        </w:rPr>
        <w:t>4 pried</w:t>
      </w:r>
      <w:r w:rsidR="00CE2719">
        <w:rPr>
          <w:rFonts w:ascii="Calibri" w:hAnsi="Calibri" w:cs="Calibri"/>
          <w:b/>
          <w:bCs/>
        </w:rPr>
        <w:t>o</w:t>
      </w:r>
      <w:r w:rsidR="00CE2719">
        <w:rPr>
          <w:rFonts w:cstheme="minorHAnsi"/>
        </w:rPr>
        <w:t xml:space="preserve"> </w:t>
      </w:r>
      <w:r w:rsidR="001D447B">
        <w:rPr>
          <w:rFonts w:cstheme="minorHAnsi"/>
        </w:rPr>
        <w:t>„P</w:t>
      </w:r>
      <w:r w:rsidR="00CE2719">
        <w:rPr>
          <w:rFonts w:cstheme="minorHAnsi"/>
        </w:rPr>
        <w:t>asiūlymo form</w:t>
      </w:r>
      <w:r w:rsidR="001D447B">
        <w:rPr>
          <w:rFonts w:cstheme="minorHAnsi"/>
        </w:rPr>
        <w:t>a“</w:t>
      </w:r>
      <w:r w:rsidR="00CE2719">
        <w:rPr>
          <w:rFonts w:cstheme="minorHAnsi"/>
        </w:rPr>
        <w:t xml:space="preserve"> 6 punkte</w:t>
      </w:r>
      <w:r w:rsidR="000C625C" w:rsidRPr="00CE2719">
        <w:rPr>
          <w:rFonts w:cstheme="minorHAnsi"/>
        </w:rPr>
        <w:t>.</w:t>
      </w:r>
      <w:r w:rsidR="00C7474E">
        <w:rPr>
          <w:rFonts w:cstheme="minorHAnsi"/>
        </w:rPr>
        <w:t xml:space="preserve"> </w:t>
      </w:r>
      <w:r w:rsidR="001B132F" w:rsidRPr="004838E3">
        <w:rPr>
          <w:rFonts w:cstheme="minorHAnsi"/>
        </w:rPr>
        <w:t>Pažymų</w:t>
      </w:r>
      <w:r w:rsidR="00811065">
        <w:rPr>
          <w:rFonts w:cstheme="minorHAnsi"/>
        </w:rPr>
        <w:t>/dokumentų</w:t>
      </w:r>
      <w:r w:rsidR="001B132F" w:rsidRPr="004838E3">
        <w:rPr>
          <w:rFonts w:cstheme="minorHAnsi"/>
        </w:rPr>
        <w:t xml:space="preserve">, patvirtinančių tiekėjo </w:t>
      </w:r>
      <w:r w:rsidR="00811065">
        <w:rPr>
          <w:rFonts w:cstheme="minorHAnsi"/>
        </w:rPr>
        <w:t>atitikti su nacionaliniu saugumu susijusiems reikalavimams</w:t>
      </w:r>
      <w:r w:rsidR="001B132F" w:rsidRPr="004838E3">
        <w:rPr>
          <w:rFonts w:cstheme="minorHAnsi"/>
        </w:rPr>
        <w:t>, perkančioji organizacija gali reikalauti iš tiekėjų tik turėdama pagrįstų abejonių dėl šių tiekėjų patikimumo</w:t>
      </w:r>
      <w:r w:rsidR="00811065">
        <w:rPr>
          <w:rFonts w:cstheme="minorHAnsi"/>
        </w:rPr>
        <w:t>.</w:t>
      </w: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Pr="00D54BB5"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50BA5F85" w14:textId="5A698E64" w:rsidR="002565E0" w:rsidRDefault="002565E0" w:rsidP="002565E0">
      <w:pPr>
        <w:pStyle w:val="ListParagraph"/>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ListParagraph"/>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14C53AB0" w14:textId="77777777" w:rsidR="006F6796" w:rsidRPr="00174E12" w:rsidRDefault="006F6796" w:rsidP="005F6E71">
      <w:pPr>
        <w:pStyle w:val="ListParagraph"/>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lastRenderedPageBreak/>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ListParagraph"/>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ListParagraph"/>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1132D3B6" w:rsidR="00CD2CC2" w:rsidRPr="00D54BB5"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0EEF1EC6"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055C5E">
        <w:rPr>
          <w:color w:val="000000" w:themeColor="text1"/>
          <w:sz w:val="22"/>
          <w:szCs w:val="22"/>
        </w:rPr>
        <w:t xml:space="preserve">Pagrindinės </w:t>
      </w:r>
      <w:r w:rsidR="00055C5E">
        <w:rPr>
          <w:sz w:val="22"/>
          <w:szCs w:val="22"/>
        </w:rPr>
        <w:t>s</w:t>
      </w:r>
      <w:r w:rsidR="00D83C57" w:rsidRPr="006F6796">
        <w:rPr>
          <w:sz w:val="22"/>
          <w:szCs w:val="22"/>
        </w:rPr>
        <w:t>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3AB42F4D" w14:textId="690B4065" w:rsidR="00A16B49" w:rsidRPr="00A84437" w:rsidRDefault="00A16B49" w:rsidP="00545839">
      <w:pPr>
        <w:pStyle w:val="NoSpacing"/>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NoSpacing"/>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A34030D" w14:textId="77777777" w:rsidR="00784593" w:rsidRPr="00784593" w:rsidRDefault="00784593" w:rsidP="00784593">
      <w:pPr>
        <w:spacing w:line="240" w:lineRule="auto"/>
        <w:ind w:firstLine="720"/>
        <w:rPr>
          <w:rFonts w:eastAsia="Arial" w:cstheme="minorHAnsi"/>
          <w:sz w:val="22"/>
          <w:szCs w:val="22"/>
          <w:u w:val="single"/>
        </w:rPr>
      </w:pPr>
      <w:r w:rsidRPr="00784593">
        <w:rPr>
          <w:rFonts w:eastAsia="Arial" w:cstheme="minorHAnsi"/>
          <w:sz w:val="22"/>
          <w:szCs w:val="22"/>
        </w:rPr>
        <w:t xml:space="preserve">Tiekėjas teikdamas pasiūlymą, pasiūlymo formos 6 punkte deklaruoja, kad neturi pašalinimo pagrindų arba pateikia laisvos formos deklaraciją. Papildomų dokumentų, įrodančių pašalinimo pagrindų nebuvimą, gali būti reikalaujama tik esant </w:t>
      </w:r>
      <w:r w:rsidRPr="00784593">
        <w:rPr>
          <w:rFonts w:cstheme="minorHAnsi"/>
          <w:bCs/>
          <w:sz w:val="22"/>
          <w:szCs w:val="22"/>
        </w:rPr>
        <w:t>pagrįstoms abejonėms.</w:t>
      </w:r>
    </w:p>
    <w:p w14:paraId="0865B662" w14:textId="77777777" w:rsidR="00784593" w:rsidRPr="00784593" w:rsidRDefault="00784593" w:rsidP="00784593">
      <w:pPr>
        <w:spacing w:line="240" w:lineRule="auto"/>
        <w:ind w:firstLine="720"/>
        <w:rPr>
          <w:rFonts w:eastAsia="Arial" w:cstheme="minorHAnsi"/>
          <w:iCs/>
          <w:sz w:val="22"/>
          <w:szCs w:val="22"/>
          <w:u w:val="single"/>
        </w:rPr>
      </w:pPr>
    </w:p>
    <w:p w14:paraId="41128AF8" w14:textId="77777777" w:rsidR="00784593" w:rsidRPr="00784593" w:rsidRDefault="00784593" w:rsidP="00784593">
      <w:pPr>
        <w:spacing w:line="240" w:lineRule="auto"/>
        <w:ind w:firstLine="720"/>
        <w:rPr>
          <w:rFonts w:eastAsia="Arial" w:cstheme="minorHAnsi"/>
          <w:iCs/>
          <w:sz w:val="22"/>
          <w:szCs w:val="22"/>
        </w:rPr>
      </w:pPr>
      <w:r w:rsidRPr="00784593">
        <w:rPr>
          <w:rFonts w:eastAsia="Arial" w:cstheme="minorHAnsi"/>
          <w:iCs/>
          <w:sz w:val="22"/>
          <w:szCs w:val="22"/>
          <w:u w:val="single"/>
        </w:rPr>
        <w:t>Perkančioji organizacija atmeta tiekėjo pasiūlymą, jeigu</w:t>
      </w:r>
      <w:r w:rsidRPr="00784593">
        <w:rPr>
          <w:rFonts w:eastAsia="Arial" w:cstheme="minorHAnsi"/>
          <w:iCs/>
          <w:sz w:val="22"/>
          <w:szCs w:val="22"/>
        </w:rPr>
        <w:t xml:space="preserve">: </w:t>
      </w:r>
    </w:p>
    <w:p w14:paraId="7F6A1CDD" w14:textId="77777777" w:rsidR="00784593" w:rsidRPr="00784593" w:rsidRDefault="00784593" w:rsidP="00784593">
      <w:pPr>
        <w:pStyle w:val="NoSpacing"/>
        <w:ind w:firstLine="720"/>
        <w:rPr>
          <w:rFonts w:eastAsia="Yu Mincho" w:cstheme="minorHAnsi"/>
          <w:b/>
          <w:bCs/>
          <w:iCs/>
          <w:sz w:val="22"/>
          <w:szCs w:val="22"/>
        </w:rPr>
      </w:pPr>
      <w:r w:rsidRPr="00784593">
        <w:rPr>
          <w:rFonts w:eastAsia="Arial" w:cstheme="minorHAnsi"/>
          <w:iCs/>
          <w:sz w:val="22"/>
          <w:szCs w:val="22"/>
        </w:rPr>
        <w:t xml:space="preserve">1. </w:t>
      </w:r>
      <w:r w:rsidRPr="00784593">
        <w:rPr>
          <w:rFonts w:cstheme="minorHAnsi"/>
          <w:iCs/>
          <w:sz w:val="22"/>
          <w:szCs w:val="22"/>
        </w:rPr>
        <w:t xml:space="preserve">Tiekėjas su kitais tiekėjais yra sudaręs susitarimų, kuriais siekiama iškreipti konkurenciją atliekamame pirkime, ir perkančioji organizacija dėl to turi įtikinamų duomenų </w:t>
      </w:r>
      <w:r w:rsidRPr="00784593">
        <w:rPr>
          <w:rFonts w:cstheme="minorHAnsi"/>
          <w:b/>
          <w:iCs/>
          <w:sz w:val="22"/>
          <w:szCs w:val="22"/>
        </w:rPr>
        <w:t>(</w:t>
      </w:r>
      <w:r w:rsidRPr="00784593">
        <w:rPr>
          <w:rFonts w:eastAsia="Yu Mincho" w:cstheme="minorHAnsi"/>
          <w:b/>
          <w:iCs/>
          <w:sz w:val="22"/>
          <w:szCs w:val="22"/>
        </w:rPr>
        <w:t>VPĮ 46 straipsnio 4 dalies 1 punktas</w:t>
      </w:r>
      <w:r w:rsidRPr="00784593">
        <w:rPr>
          <w:rFonts w:eastAsia="Arial" w:cstheme="minorHAnsi"/>
          <w:iCs/>
          <w:sz w:val="22"/>
          <w:szCs w:val="22"/>
        </w:rPr>
        <w:t>).</w:t>
      </w:r>
    </w:p>
    <w:p w14:paraId="24E24325" w14:textId="77777777" w:rsidR="00784593" w:rsidRPr="00784593" w:rsidRDefault="00784593" w:rsidP="00784593">
      <w:pPr>
        <w:pStyle w:val="NoSpacing"/>
        <w:ind w:firstLine="720"/>
        <w:rPr>
          <w:rFonts w:cstheme="minorHAnsi"/>
          <w:b/>
          <w:iCs/>
          <w:sz w:val="22"/>
          <w:szCs w:val="22"/>
        </w:rPr>
      </w:pPr>
      <w:r w:rsidRPr="00784593">
        <w:rPr>
          <w:rFonts w:eastAsia="Arial" w:cstheme="minorHAnsi"/>
          <w:iCs/>
          <w:sz w:val="22"/>
          <w:szCs w:val="22"/>
        </w:rPr>
        <w:t xml:space="preserve">2. </w:t>
      </w:r>
      <w:r w:rsidRPr="00784593">
        <w:rPr>
          <w:rFonts w:cstheme="minorHAnsi"/>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84593">
        <w:rPr>
          <w:rFonts w:cstheme="minorHAnsi"/>
          <w:b/>
          <w:iCs/>
          <w:sz w:val="22"/>
          <w:szCs w:val="22"/>
        </w:rPr>
        <w:t>(</w:t>
      </w:r>
      <w:r w:rsidRPr="00784593">
        <w:rPr>
          <w:rFonts w:eastAsia="Yu Mincho" w:cstheme="minorHAnsi"/>
          <w:b/>
          <w:iCs/>
          <w:sz w:val="22"/>
          <w:szCs w:val="22"/>
        </w:rPr>
        <w:t>VPĮ 46 straipsnio 4 dalies 2 punktas)</w:t>
      </w:r>
      <w:r w:rsidRPr="00784593">
        <w:rPr>
          <w:rFonts w:cstheme="minorHAnsi"/>
          <w:iCs/>
          <w:sz w:val="22"/>
          <w:szCs w:val="22"/>
        </w:rPr>
        <w:t>.</w:t>
      </w:r>
    </w:p>
    <w:p w14:paraId="1736BBD5" w14:textId="77777777" w:rsidR="00784593" w:rsidRPr="00784593" w:rsidRDefault="00784593" w:rsidP="00784593">
      <w:pPr>
        <w:pStyle w:val="NoSpacing"/>
        <w:ind w:firstLine="720"/>
        <w:rPr>
          <w:rFonts w:eastAsia="Yu Mincho" w:cstheme="minorHAnsi"/>
          <w:b/>
          <w:bCs/>
          <w:iCs/>
          <w:sz w:val="22"/>
          <w:szCs w:val="22"/>
        </w:rPr>
      </w:pPr>
      <w:r w:rsidRPr="00784593">
        <w:rPr>
          <w:rFonts w:eastAsia="Arial" w:cstheme="minorHAnsi"/>
          <w:iCs/>
          <w:sz w:val="22"/>
          <w:szCs w:val="22"/>
        </w:rPr>
        <w:t xml:space="preserve">3. </w:t>
      </w:r>
      <w:r w:rsidRPr="00784593">
        <w:rPr>
          <w:rFonts w:cstheme="minorHAnsi"/>
          <w:iCs/>
          <w:sz w:val="22"/>
          <w:szCs w:val="22"/>
        </w:rPr>
        <w:t xml:space="preserve">Pažeista konkurencija, kaip nustatyta VPĮ 27 straipsnio 3 ir 4 dalyse, ir atitinkamos padėties negalima ištaisyti </w:t>
      </w:r>
      <w:r w:rsidRPr="00784593">
        <w:rPr>
          <w:rFonts w:cstheme="minorHAnsi"/>
          <w:b/>
          <w:iCs/>
          <w:sz w:val="22"/>
          <w:szCs w:val="22"/>
        </w:rPr>
        <w:t>(</w:t>
      </w:r>
      <w:r w:rsidRPr="00784593">
        <w:rPr>
          <w:rFonts w:eastAsia="Yu Mincho" w:cstheme="minorHAnsi"/>
          <w:b/>
          <w:iCs/>
          <w:sz w:val="22"/>
          <w:szCs w:val="22"/>
        </w:rPr>
        <w:t>VPĮ 46 straipsnio 4 dalies 3 punktas)</w:t>
      </w:r>
      <w:r w:rsidRPr="00784593">
        <w:rPr>
          <w:rFonts w:eastAsia="Yu Mincho" w:cstheme="minorHAnsi"/>
          <w:bCs/>
          <w:iCs/>
          <w:sz w:val="22"/>
          <w:szCs w:val="22"/>
        </w:rPr>
        <w:t>.</w:t>
      </w:r>
    </w:p>
    <w:p w14:paraId="29D0A89B" w14:textId="77777777" w:rsidR="00784593" w:rsidRPr="00784593" w:rsidRDefault="00784593" w:rsidP="00784593">
      <w:pPr>
        <w:pStyle w:val="NoSpacing"/>
        <w:ind w:firstLine="720"/>
        <w:rPr>
          <w:rFonts w:cstheme="minorHAnsi"/>
          <w:iCs/>
          <w:sz w:val="22"/>
          <w:szCs w:val="22"/>
        </w:rPr>
      </w:pPr>
      <w:r w:rsidRPr="00784593">
        <w:rPr>
          <w:rFonts w:eastAsia="Arial" w:cstheme="minorHAnsi"/>
          <w:iCs/>
          <w:sz w:val="22"/>
          <w:szCs w:val="22"/>
        </w:rPr>
        <w:t xml:space="preserve">4. </w:t>
      </w:r>
      <w:r w:rsidRPr="00784593">
        <w:rPr>
          <w:rFonts w:cstheme="minorHAnsi"/>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E10E10" w14:textId="77777777" w:rsidR="00784593" w:rsidRDefault="00784593" w:rsidP="00784593">
      <w:pPr>
        <w:pStyle w:val="NoSpacing"/>
        <w:ind w:firstLine="720"/>
        <w:rPr>
          <w:rFonts w:eastAsia="Yu Mincho" w:cstheme="minorHAnsi"/>
          <w:bCs/>
          <w:iCs/>
          <w:sz w:val="22"/>
          <w:szCs w:val="22"/>
        </w:rPr>
      </w:pPr>
      <w:r w:rsidRPr="00784593">
        <w:rPr>
          <w:rFonts w:eastAsia="Arial" w:cstheme="minorHAnsi"/>
          <w:iCs/>
          <w:sz w:val="22"/>
          <w:szCs w:val="22"/>
        </w:rPr>
        <w:t>5.</w:t>
      </w:r>
      <w:r w:rsidRPr="00784593">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84593">
        <w:rPr>
          <w:rFonts w:eastAsia="Yu Mincho" w:cstheme="minorHAnsi"/>
          <w:b/>
          <w:iCs/>
          <w:sz w:val="22"/>
          <w:szCs w:val="22"/>
        </w:rPr>
        <w:t>VPĮ 46 straipsnio 4 dalies 5 punktas)</w:t>
      </w:r>
      <w:r w:rsidRPr="00784593">
        <w:rPr>
          <w:rFonts w:eastAsia="Yu Mincho" w:cstheme="minorHAnsi"/>
          <w:bCs/>
          <w:iCs/>
          <w:sz w:val="22"/>
          <w:szCs w:val="22"/>
        </w:rPr>
        <w:t>.</w:t>
      </w:r>
    </w:p>
    <w:p w14:paraId="3A539209" w14:textId="08E547CB" w:rsidR="006D67EE" w:rsidRPr="00784593" w:rsidRDefault="00784593" w:rsidP="00AA357F">
      <w:pPr>
        <w:pStyle w:val="NoSpacing"/>
        <w:ind w:firstLine="720"/>
        <w:rPr>
          <w:rFonts w:eastAsia="Yu Mincho" w:cstheme="minorHAnsi"/>
          <w:i/>
          <w:sz w:val="22"/>
          <w:szCs w:val="22"/>
        </w:rPr>
      </w:pPr>
      <w:r w:rsidRPr="00784593">
        <w:rPr>
          <w:rFonts w:eastAsia="Yu Mincho" w:cstheme="minorHAnsi"/>
          <w:bCs/>
          <w:iCs/>
          <w:sz w:val="22"/>
          <w:szCs w:val="22"/>
        </w:rPr>
        <w:t>6. T</w:t>
      </w:r>
      <w:r w:rsidRPr="00784593">
        <w:rPr>
          <w:rStyle w:val="Emphasis"/>
          <w:rFonts w:cstheme="minorHAnsi"/>
          <w:sz w:val="22"/>
          <w:szCs w:val="22"/>
          <w:bdr w:val="none" w:sz="0" w:space="0" w:color="auto" w:frame="1"/>
          <w:shd w:val="clear" w:color="auto" w:fill="FFFFFF"/>
        </w:rPr>
        <w:t>iekėjas yra neatlikęs jam paskirtos baudžiamojo poveikio priemonės – uždraudimo juridiniam asmeniui dalyvauti viešuosiuose pirkimuose (</w:t>
      </w:r>
      <w:r w:rsidRPr="00784593">
        <w:rPr>
          <w:rFonts w:eastAsia="Yu Mincho" w:cstheme="minorHAnsi"/>
          <w:b/>
          <w:iCs/>
          <w:sz w:val="22"/>
          <w:szCs w:val="22"/>
        </w:rPr>
        <w:t>VPĮ 46 straipsnio 2</w:t>
      </w:r>
      <w:r w:rsidRPr="00784593">
        <w:rPr>
          <w:rFonts w:eastAsia="Yu Mincho" w:cstheme="minorHAnsi"/>
          <w:b/>
          <w:iCs/>
          <w:sz w:val="22"/>
          <w:szCs w:val="22"/>
          <w:vertAlign w:val="superscript"/>
        </w:rPr>
        <w:t>1</w:t>
      </w:r>
      <w:r w:rsidRPr="00784593">
        <w:rPr>
          <w:rFonts w:eastAsia="Yu Mincho" w:cstheme="minorHAnsi"/>
          <w:b/>
          <w:iCs/>
          <w:sz w:val="22"/>
          <w:szCs w:val="22"/>
        </w:rPr>
        <w:t xml:space="preserve"> dalis</w:t>
      </w:r>
      <w:r w:rsidRPr="00784593">
        <w:rPr>
          <w:rStyle w:val="Emphasis"/>
          <w:rFonts w:cstheme="minorHAnsi"/>
          <w:sz w:val="22"/>
          <w:szCs w:val="22"/>
          <w:bdr w:val="none" w:sz="0" w:space="0" w:color="auto" w:frame="1"/>
          <w:shd w:val="clear" w:color="auto" w:fill="FFFFFF"/>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990BC9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784593">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D8293" w14:textId="77777777" w:rsidR="00FE6FEF" w:rsidRDefault="00FE6FEF" w:rsidP="00D05666">
      <w:r>
        <w:separator/>
      </w:r>
    </w:p>
  </w:endnote>
  <w:endnote w:type="continuationSeparator" w:id="0">
    <w:p w14:paraId="677D616C" w14:textId="77777777" w:rsidR="00FE6FEF" w:rsidRDefault="00FE6FEF" w:rsidP="00D05666">
      <w:r>
        <w:continuationSeparator/>
      </w:r>
    </w:p>
  </w:endnote>
  <w:endnote w:type="continuationNotice" w:id="1">
    <w:p w14:paraId="76AC654D" w14:textId="77777777" w:rsidR="00FE6FEF" w:rsidRDefault="00FE6F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8A8F" w14:textId="77777777" w:rsidR="00FE6FEF" w:rsidRDefault="00FE6FEF" w:rsidP="00D05666">
      <w:r>
        <w:separator/>
      </w:r>
    </w:p>
  </w:footnote>
  <w:footnote w:type="continuationSeparator" w:id="0">
    <w:p w14:paraId="2BAFF78C" w14:textId="77777777" w:rsidR="00FE6FEF" w:rsidRDefault="00FE6FEF" w:rsidP="00D05666">
      <w:r>
        <w:continuationSeparator/>
      </w:r>
    </w:p>
  </w:footnote>
  <w:footnote w:type="continuationNotice" w:id="1">
    <w:p w14:paraId="7B735770" w14:textId="77777777" w:rsidR="00FE6FEF" w:rsidRDefault="00FE6F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4E15050"/>
    <w:multiLevelType w:val="hybridMultilevel"/>
    <w:tmpl w:val="93244B6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25C29F8"/>
    <w:multiLevelType w:val="multilevel"/>
    <w:tmpl w:val="9CE6CE60"/>
    <w:lvl w:ilvl="0">
      <w:start w:val="1"/>
      <w:numFmt w:val="decimal"/>
      <w:lvlText w:val="%1."/>
      <w:lvlJc w:val="left"/>
      <w:pPr>
        <w:ind w:left="420" w:hanging="420"/>
      </w:pPr>
      <w:rPr>
        <w:rFonts w:eastAsiaTheme="minorEastAsia" w:hint="default"/>
        <w:i w:val="0"/>
      </w:rPr>
    </w:lvl>
    <w:lvl w:ilvl="1">
      <w:start w:val="1"/>
      <w:numFmt w:val="decimal"/>
      <w:lvlText w:val="%1.%2."/>
      <w:lvlJc w:val="left"/>
      <w:pPr>
        <w:ind w:left="1271"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4" w15:restartNumberingAfterBreak="0">
    <w:nsid w:val="67A74178"/>
    <w:multiLevelType w:val="hybridMultilevel"/>
    <w:tmpl w:val="AC780564"/>
    <w:lvl w:ilvl="0" w:tplc="074E9FB6">
      <w:start w:val="1"/>
      <w:numFmt w:val="decimal"/>
      <w:lvlText w:val="%1."/>
      <w:lvlJc w:val="left"/>
      <w:pPr>
        <w:ind w:left="1080" w:hanging="360"/>
      </w:pPr>
      <w:rPr>
        <w:rFonts w:eastAsia="Arial" w:hint="default"/>
        <w:b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8EF53B7"/>
    <w:multiLevelType w:val="hybridMultilevel"/>
    <w:tmpl w:val="D05AA706"/>
    <w:lvl w:ilvl="0" w:tplc="074E9FB6">
      <w:start w:val="1"/>
      <w:numFmt w:val="decimal"/>
      <w:lvlText w:val="%1."/>
      <w:lvlJc w:val="left"/>
      <w:pPr>
        <w:ind w:left="1931" w:hanging="360"/>
      </w:pPr>
      <w:rPr>
        <w:rFonts w:eastAsia="Arial" w:hint="default"/>
        <w:b w:val="0"/>
        <w:i w:val="0"/>
        <w:i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6"/>
  </w:num>
  <w:num w:numId="3" w16cid:durableId="138770985">
    <w:abstractNumId w:val="2"/>
  </w:num>
  <w:num w:numId="4" w16cid:durableId="219707255">
    <w:abstractNumId w:val="7"/>
  </w:num>
  <w:num w:numId="5" w16cid:durableId="589852203">
    <w:abstractNumId w:val="1"/>
  </w:num>
  <w:num w:numId="6" w16cid:durableId="730349697">
    <w:abstractNumId w:val="4"/>
  </w:num>
  <w:num w:numId="7" w16cid:durableId="207642736">
    <w:abstractNumId w:val="5"/>
  </w:num>
  <w:num w:numId="8" w16cid:durableId="20324147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4D3B"/>
    <w:rsid w:val="00055235"/>
    <w:rsid w:val="00055C5E"/>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3F2"/>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CA"/>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202"/>
    <w:rsid w:val="00087336"/>
    <w:rsid w:val="00087EFE"/>
    <w:rsid w:val="000903D5"/>
    <w:rsid w:val="000904B3"/>
    <w:rsid w:val="000917F2"/>
    <w:rsid w:val="00091F01"/>
    <w:rsid w:val="00092401"/>
    <w:rsid w:val="000930F0"/>
    <w:rsid w:val="000945B2"/>
    <w:rsid w:val="000946B5"/>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27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36E"/>
    <w:rsid w:val="000E266E"/>
    <w:rsid w:val="000E2FD9"/>
    <w:rsid w:val="000E31D4"/>
    <w:rsid w:val="000E3448"/>
    <w:rsid w:val="000E37BD"/>
    <w:rsid w:val="000E430C"/>
    <w:rsid w:val="000E4D68"/>
    <w:rsid w:val="000E56CC"/>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0F7ACD"/>
    <w:rsid w:val="00100B38"/>
    <w:rsid w:val="001010F7"/>
    <w:rsid w:val="00101313"/>
    <w:rsid w:val="0010148D"/>
    <w:rsid w:val="00101C48"/>
    <w:rsid w:val="0010270D"/>
    <w:rsid w:val="00103049"/>
    <w:rsid w:val="00103CEC"/>
    <w:rsid w:val="0010426E"/>
    <w:rsid w:val="001045C0"/>
    <w:rsid w:val="001045E7"/>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00B"/>
    <w:rsid w:val="00124338"/>
    <w:rsid w:val="00124345"/>
    <w:rsid w:val="001244DF"/>
    <w:rsid w:val="00124FB1"/>
    <w:rsid w:val="00125082"/>
    <w:rsid w:val="001250AF"/>
    <w:rsid w:val="001256F0"/>
    <w:rsid w:val="00125D4A"/>
    <w:rsid w:val="0012726D"/>
    <w:rsid w:val="001275FB"/>
    <w:rsid w:val="0013010B"/>
    <w:rsid w:val="00131390"/>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A22"/>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B6D"/>
    <w:rsid w:val="001E4D4B"/>
    <w:rsid w:val="001E52C0"/>
    <w:rsid w:val="001E695A"/>
    <w:rsid w:val="001E763B"/>
    <w:rsid w:val="001E76C7"/>
    <w:rsid w:val="001E7E24"/>
    <w:rsid w:val="001F04C1"/>
    <w:rsid w:val="001F1643"/>
    <w:rsid w:val="001F1A18"/>
    <w:rsid w:val="001F1D6C"/>
    <w:rsid w:val="001F1FB1"/>
    <w:rsid w:val="001F204F"/>
    <w:rsid w:val="001F2905"/>
    <w:rsid w:val="001F2E11"/>
    <w:rsid w:val="001F2EB6"/>
    <w:rsid w:val="001F3174"/>
    <w:rsid w:val="001F4441"/>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3DF"/>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22"/>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9E8"/>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1FBD"/>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27C8"/>
    <w:rsid w:val="003049FC"/>
    <w:rsid w:val="00304E45"/>
    <w:rsid w:val="00305876"/>
    <w:rsid w:val="00306D9F"/>
    <w:rsid w:val="00306F87"/>
    <w:rsid w:val="003074D1"/>
    <w:rsid w:val="0031000F"/>
    <w:rsid w:val="003101E1"/>
    <w:rsid w:val="00310DEF"/>
    <w:rsid w:val="0031109D"/>
    <w:rsid w:val="00312754"/>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37DA1"/>
    <w:rsid w:val="003406FD"/>
    <w:rsid w:val="00340882"/>
    <w:rsid w:val="003409B5"/>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7EB"/>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BB9"/>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59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244"/>
    <w:rsid w:val="00411BD7"/>
    <w:rsid w:val="0041208A"/>
    <w:rsid w:val="0041359A"/>
    <w:rsid w:val="00413D2E"/>
    <w:rsid w:val="004147BD"/>
    <w:rsid w:val="004157B6"/>
    <w:rsid w:val="004159FF"/>
    <w:rsid w:val="00415A37"/>
    <w:rsid w:val="0041685F"/>
    <w:rsid w:val="00416D08"/>
    <w:rsid w:val="00417604"/>
    <w:rsid w:val="00424108"/>
    <w:rsid w:val="00424C4C"/>
    <w:rsid w:val="004252AF"/>
    <w:rsid w:val="00427174"/>
    <w:rsid w:val="00427210"/>
    <w:rsid w:val="0042725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5E5"/>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87672"/>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B7B6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9D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46F"/>
    <w:rsid w:val="00651664"/>
    <w:rsid w:val="00651E2B"/>
    <w:rsid w:val="00653069"/>
    <w:rsid w:val="00653A37"/>
    <w:rsid w:val="00653EE0"/>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5C1"/>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47D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382B"/>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593"/>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B44"/>
    <w:rsid w:val="00797526"/>
    <w:rsid w:val="007976F5"/>
    <w:rsid w:val="00797887"/>
    <w:rsid w:val="007A059A"/>
    <w:rsid w:val="007A0981"/>
    <w:rsid w:val="007A0F1C"/>
    <w:rsid w:val="007A130B"/>
    <w:rsid w:val="007A1C5A"/>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6AEA"/>
    <w:rsid w:val="007C7480"/>
    <w:rsid w:val="007C7A8A"/>
    <w:rsid w:val="007C7D60"/>
    <w:rsid w:val="007D0225"/>
    <w:rsid w:val="007D0F6B"/>
    <w:rsid w:val="007D1221"/>
    <w:rsid w:val="007D1253"/>
    <w:rsid w:val="007D1BAE"/>
    <w:rsid w:val="007D205B"/>
    <w:rsid w:val="007D31B5"/>
    <w:rsid w:val="007D331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6D6"/>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AF0"/>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5F97"/>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7B1"/>
    <w:rsid w:val="008C6D60"/>
    <w:rsid w:val="008C7B15"/>
    <w:rsid w:val="008C7CA2"/>
    <w:rsid w:val="008D07EC"/>
    <w:rsid w:val="008D1798"/>
    <w:rsid w:val="008D2230"/>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20"/>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212"/>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7C5"/>
    <w:rsid w:val="00960A92"/>
    <w:rsid w:val="00961502"/>
    <w:rsid w:val="00961943"/>
    <w:rsid w:val="00961DB7"/>
    <w:rsid w:val="0096248C"/>
    <w:rsid w:val="00963009"/>
    <w:rsid w:val="0096353F"/>
    <w:rsid w:val="009639C8"/>
    <w:rsid w:val="00963D8D"/>
    <w:rsid w:val="00963E07"/>
    <w:rsid w:val="00964269"/>
    <w:rsid w:val="009657AE"/>
    <w:rsid w:val="00965894"/>
    <w:rsid w:val="009666D7"/>
    <w:rsid w:val="00966703"/>
    <w:rsid w:val="009670AC"/>
    <w:rsid w:val="0096764F"/>
    <w:rsid w:val="00970051"/>
    <w:rsid w:val="009700A8"/>
    <w:rsid w:val="00970BA8"/>
    <w:rsid w:val="00970C8C"/>
    <w:rsid w:val="00971170"/>
    <w:rsid w:val="009716FC"/>
    <w:rsid w:val="00971D98"/>
    <w:rsid w:val="00973A65"/>
    <w:rsid w:val="00973E16"/>
    <w:rsid w:val="0097609B"/>
    <w:rsid w:val="009761D3"/>
    <w:rsid w:val="0097628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3B1"/>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C46"/>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215B"/>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7B1"/>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491"/>
    <w:rsid w:val="00A4599F"/>
    <w:rsid w:val="00A466F1"/>
    <w:rsid w:val="00A47CF5"/>
    <w:rsid w:val="00A50B73"/>
    <w:rsid w:val="00A510B9"/>
    <w:rsid w:val="00A5253F"/>
    <w:rsid w:val="00A529EF"/>
    <w:rsid w:val="00A52B08"/>
    <w:rsid w:val="00A52BA0"/>
    <w:rsid w:val="00A54EAE"/>
    <w:rsid w:val="00A55508"/>
    <w:rsid w:val="00A55891"/>
    <w:rsid w:val="00A55AA5"/>
    <w:rsid w:val="00A55C27"/>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57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86"/>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71A"/>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3"/>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4544"/>
    <w:rsid w:val="00B15291"/>
    <w:rsid w:val="00B16109"/>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A1B"/>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09F"/>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2FF"/>
    <w:rsid w:val="00BB174C"/>
    <w:rsid w:val="00BB2CDD"/>
    <w:rsid w:val="00BB2F46"/>
    <w:rsid w:val="00BB3B0E"/>
    <w:rsid w:val="00BB3FAC"/>
    <w:rsid w:val="00BB45B4"/>
    <w:rsid w:val="00BB45DF"/>
    <w:rsid w:val="00BB4A57"/>
    <w:rsid w:val="00BB5270"/>
    <w:rsid w:val="00BB54F0"/>
    <w:rsid w:val="00BB6B79"/>
    <w:rsid w:val="00BB7C4B"/>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19B"/>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F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0153"/>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CF7ECA"/>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6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588"/>
    <w:rsid w:val="00D5779B"/>
    <w:rsid w:val="00D57C8A"/>
    <w:rsid w:val="00D57D01"/>
    <w:rsid w:val="00D60217"/>
    <w:rsid w:val="00D60271"/>
    <w:rsid w:val="00D60410"/>
    <w:rsid w:val="00D60623"/>
    <w:rsid w:val="00D60E01"/>
    <w:rsid w:val="00D60E84"/>
    <w:rsid w:val="00D60FAD"/>
    <w:rsid w:val="00D611AB"/>
    <w:rsid w:val="00D6124A"/>
    <w:rsid w:val="00D61DED"/>
    <w:rsid w:val="00D62793"/>
    <w:rsid w:val="00D63110"/>
    <w:rsid w:val="00D6407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35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6E3"/>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B5"/>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667"/>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58F"/>
    <w:rsid w:val="00EE16DB"/>
    <w:rsid w:val="00EE19FD"/>
    <w:rsid w:val="00EE1B56"/>
    <w:rsid w:val="00EE1C85"/>
    <w:rsid w:val="00EE1F5D"/>
    <w:rsid w:val="00EE2914"/>
    <w:rsid w:val="00EE2FC5"/>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59"/>
    <w:rsid w:val="00EF13E9"/>
    <w:rsid w:val="00EF3105"/>
    <w:rsid w:val="00EF393F"/>
    <w:rsid w:val="00EF4018"/>
    <w:rsid w:val="00EF6136"/>
    <w:rsid w:val="00EF67DA"/>
    <w:rsid w:val="00EF7124"/>
    <w:rsid w:val="00EF7290"/>
    <w:rsid w:val="00EF7384"/>
    <w:rsid w:val="00F00EAA"/>
    <w:rsid w:val="00F01880"/>
    <w:rsid w:val="00F01B51"/>
    <w:rsid w:val="00F01DAE"/>
    <w:rsid w:val="00F01EB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4CD5"/>
    <w:rsid w:val="00F25241"/>
    <w:rsid w:val="00F277ED"/>
    <w:rsid w:val="00F303DA"/>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5E1"/>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D11"/>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6FEF"/>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kazakevicius@cpv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0F7ACD"/>
    <w:rsid w:val="0010426E"/>
    <w:rsid w:val="001251FC"/>
    <w:rsid w:val="00127A9E"/>
    <w:rsid w:val="001A6EE0"/>
    <w:rsid w:val="001E3B26"/>
    <w:rsid w:val="001E7633"/>
    <w:rsid w:val="001F4441"/>
    <w:rsid w:val="00295EF8"/>
    <w:rsid w:val="002A39E8"/>
    <w:rsid w:val="002C1509"/>
    <w:rsid w:val="00337DA1"/>
    <w:rsid w:val="00346A77"/>
    <w:rsid w:val="003661A6"/>
    <w:rsid w:val="003C2D9C"/>
    <w:rsid w:val="003D3359"/>
    <w:rsid w:val="00430113"/>
    <w:rsid w:val="00460C76"/>
    <w:rsid w:val="0046126A"/>
    <w:rsid w:val="00482D08"/>
    <w:rsid w:val="004D38E9"/>
    <w:rsid w:val="005D7012"/>
    <w:rsid w:val="00650040"/>
    <w:rsid w:val="00652F79"/>
    <w:rsid w:val="006D4B15"/>
    <w:rsid w:val="006D77F5"/>
    <w:rsid w:val="006E6301"/>
    <w:rsid w:val="006F6C4E"/>
    <w:rsid w:val="00705560"/>
    <w:rsid w:val="00712C87"/>
    <w:rsid w:val="00731487"/>
    <w:rsid w:val="00737C4C"/>
    <w:rsid w:val="00755AB3"/>
    <w:rsid w:val="0076382B"/>
    <w:rsid w:val="0078514A"/>
    <w:rsid w:val="007C7D73"/>
    <w:rsid w:val="007E7304"/>
    <w:rsid w:val="007F25D7"/>
    <w:rsid w:val="00810A25"/>
    <w:rsid w:val="00886680"/>
    <w:rsid w:val="008C67B1"/>
    <w:rsid w:val="008D6E2A"/>
    <w:rsid w:val="00906FC8"/>
    <w:rsid w:val="00915DD0"/>
    <w:rsid w:val="00926BF1"/>
    <w:rsid w:val="009520DA"/>
    <w:rsid w:val="00973A65"/>
    <w:rsid w:val="00975C18"/>
    <w:rsid w:val="00990469"/>
    <w:rsid w:val="009B28D6"/>
    <w:rsid w:val="009C5E39"/>
    <w:rsid w:val="009E6FBD"/>
    <w:rsid w:val="00A02E8E"/>
    <w:rsid w:val="00A03CB8"/>
    <w:rsid w:val="00A330A0"/>
    <w:rsid w:val="00A447B7"/>
    <w:rsid w:val="00A45491"/>
    <w:rsid w:val="00A60644"/>
    <w:rsid w:val="00A846FB"/>
    <w:rsid w:val="00A86242"/>
    <w:rsid w:val="00A87851"/>
    <w:rsid w:val="00AC07D5"/>
    <w:rsid w:val="00AC471A"/>
    <w:rsid w:val="00AD09B5"/>
    <w:rsid w:val="00B00E93"/>
    <w:rsid w:val="00B02DFF"/>
    <w:rsid w:val="00B031BD"/>
    <w:rsid w:val="00B0655B"/>
    <w:rsid w:val="00B46A1B"/>
    <w:rsid w:val="00B604DE"/>
    <w:rsid w:val="00B70DD9"/>
    <w:rsid w:val="00B965C4"/>
    <w:rsid w:val="00BC4A64"/>
    <w:rsid w:val="00BC726E"/>
    <w:rsid w:val="00BD47B4"/>
    <w:rsid w:val="00C53C9D"/>
    <w:rsid w:val="00C64F5A"/>
    <w:rsid w:val="00C91BDE"/>
    <w:rsid w:val="00CC5982"/>
    <w:rsid w:val="00CD27B6"/>
    <w:rsid w:val="00CF2BF1"/>
    <w:rsid w:val="00CF4CEB"/>
    <w:rsid w:val="00D1288B"/>
    <w:rsid w:val="00D33637"/>
    <w:rsid w:val="00D478B1"/>
    <w:rsid w:val="00D60FAD"/>
    <w:rsid w:val="00DD356B"/>
    <w:rsid w:val="00DD4251"/>
    <w:rsid w:val="00DE23D8"/>
    <w:rsid w:val="00E464CE"/>
    <w:rsid w:val="00E64694"/>
    <w:rsid w:val="00EE5711"/>
    <w:rsid w:val="00EF6792"/>
    <w:rsid w:val="00F11BCB"/>
    <w:rsid w:val="00F20110"/>
    <w:rsid w:val="00F36160"/>
    <w:rsid w:val="00F62CC0"/>
    <w:rsid w:val="00F81DB5"/>
    <w:rsid w:val="00FB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7</Pages>
  <Words>10463</Words>
  <Characters>5964</Characters>
  <Application>Microsoft Office Word</Application>
  <DocSecurity>0</DocSecurity>
  <Lines>49</Lines>
  <Paragraphs>32</Paragraphs>
  <ScaleCrop>false</ScaleCrop>
  <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Mantas Kazakevičius</cp:lastModifiedBy>
  <cp:revision>87</cp:revision>
  <cp:lastPrinted>2021-11-03T05:49:00Z</cp:lastPrinted>
  <dcterms:created xsi:type="dcterms:W3CDTF">2024-11-04T09:39:00Z</dcterms:created>
  <dcterms:modified xsi:type="dcterms:W3CDTF">2025-10-31T08:48:00Z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